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CACF4" w14:textId="77777777" w:rsidR="00C63D0C" w:rsidRDefault="00C63D0C" w:rsidP="00C63D0C">
      <w:pPr>
        <w:spacing w:before="100" w:beforeAutospacing="1" w:after="100" w:afterAutospacing="1" w:line="600" w:lineRule="auto"/>
        <w:ind w:left="144"/>
        <w:contextualSpacing/>
        <w:mirrorIndents/>
        <w:outlineLvl w:val="0"/>
        <w:rPr>
          <w:rFonts w:eastAsia="Times New Roman" w:cs="Times New Roman"/>
          <w:sz w:val="24"/>
          <w:szCs w:val="24"/>
        </w:rPr>
      </w:pPr>
    </w:p>
    <w:p w14:paraId="0143DBC5" w14:textId="085C5955" w:rsidR="003F6FBF" w:rsidRPr="00A70888" w:rsidRDefault="00C63D0C" w:rsidP="00C63D0C">
      <w:pPr>
        <w:numPr>
          <w:ilvl w:val="0"/>
          <w:numId w:val="1"/>
        </w:numPr>
        <w:spacing w:before="100" w:beforeAutospacing="1" w:after="100" w:afterAutospacing="1" w:line="600" w:lineRule="auto"/>
        <w:ind w:left="144"/>
        <w:contextualSpacing/>
        <w:mirrorIndents/>
        <w:outlineLvl w:val="0"/>
        <w:rPr>
          <w:rFonts w:eastAsia="Times New Roman" w:cs="Times New Roman"/>
          <w:sz w:val="24"/>
          <w:szCs w:val="24"/>
        </w:rPr>
      </w:pPr>
      <w:r w:rsidRPr="003F7E09">
        <w:rPr>
          <w:rFonts w:eastAsia="Times New Roman" w:cs="Times New Roman"/>
          <w:sz w:val="24"/>
          <w:szCs w:val="24"/>
        </w:rPr>
        <w:t> </w:t>
      </w:r>
      <w:r w:rsidR="00421F10" w:rsidRPr="00A70888">
        <w:rPr>
          <w:rFonts w:eastAsia="Times New Roman" w:cs="Times New Roman"/>
          <w:b/>
          <w:bCs/>
          <w:sz w:val="24"/>
          <w:szCs w:val="24"/>
        </w:rPr>
        <w:t>National Airways</w:t>
      </w:r>
      <w:r w:rsidR="00A70888" w:rsidRPr="00A70888">
        <w:rPr>
          <w:rFonts w:eastAsia="Times New Roman" w:cs="Times New Roman"/>
          <w:b/>
          <w:bCs/>
          <w:sz w:val="24"/>
          <w:szCs w:val="24"/>
        </w:rPr>
        <w:t>,</w:t>
      </w:r>
      <w:r w:rsidR="00A70888">
        <w:rPr>
          <w:rFonts w:eastAsia="Times New Roman" w:cs="Times New Roman"/>
          <w:b/>
          <w:bCs/>
          <w:sz w:val="24"/>
          <w:szCs w:val="24"/>
        </w:rPr>
        <w:t xml:space="preserve"> </w:t>
      </w:r>
      <w:bookmarkStart w:id="0" w:name="_GoBack"/>
      <w:bookmarkEnd w:id="0"/>
      <w:r w:rsidR="00A70888" w:rsidRPr="00A70888">
        <w:rPr>
          <w:rFonts w:eastAsia="Times New Roman" w:cs="Times New Roman"/>
          <w:b/>
          <w:bCs/>
          <w:sz w:val="24"/>
          <w:szCs w:val="24"/>
        </w:rPr>
        <w:t>(</w:t>
      </w:r>
      <w:r w:rsidR="00421F10" w:rsidRPr="00A70888">
        <w:rPr>
          <w:rFonts w:eastAsia="Times New Roman" w:cs="Times New Roman"/>
          <w:b/>
          <w:bCs/>
          <w:sz w:val="24"/>
          <w:szCs w:val="24"/>
        </w:rPr>
        <w:t>9Y</w:t>
      </w:r>
      <w:r w:rsidR="00A70888" w:rsidRPr="00A70888">
        <w:rPr>
          <w:rFonts w:eastAsia="Times New Roman" w:cs="Times New Roman"/>
          <w:b/>
          <w:bCs/>
          <w:sz w:val="24"/>
          <w:szCs w:val="24"/>
        </w:rPr>
        <w:t xml:space="preserve">) </w:t>
      </w:r>
      <w:r w:rsidR="00A70888" w:rsidRPr="00A70888">
        <w:rPr>
          <w:b/>
          <w:sz w:val="24"/>
          <w:szCs w:val="24"/>
        </w:rPr>
        <w:t>IATA CODE (NAE)</w:t>
      </w:r>
      <w:r w:rsidR="00A70888" w:rsidRPr="00A70888">
        <w:rPr>
          <w:rFonts w:eastAsia="Times New Roman" w:cs="Times New Roman"/>
          <w:sz w:val="24"/>
          <w:szCs w:val="24"/>
        </w:rPr>
        <w:t xml:space="preserve"> ICAO CODE</w:t>
      </w:r>
    </w:p>
    <w:p w14:paraId="2352D7DB" w14:textId="0670A524" w:rsidR="00C63D0C" w:rsidRDefault="003F6FBF" w:rsidP="003F6FBF">
      <w:pPr>
        <w:spacing w:before="100" w:beforeAutospacing="1" w:after="100" w:afterAutospacing="1" w:line="600" w:lineRule="auto"/>
        <w:ind w:left="144"/>
        <w:contextualSpacing/>
        <w:mirrorIndents/>
        <w:outlineLvl w:val="0"/>
        <w:rPr>
          <w:rFonts w:eastAsia="Times New Roman" w:cs="Times New Roman"/>
          <w:sz w:val="24"/>
          <w:szCs w:val="24"/>
        </w:rPr>
      </w:pPr>
      <w:r>
        <w:rPr>
          <w:rFonts w:eastAsia="Times New Roman" w:cs="Times New Roman"/>
          <w:b/>
          <w:bCs/>
          <w:sz w:val="24"/>
          <w:szCs w:val="24"/>
        </w:rPr>
        <w:t>“</w:t>
      </w:r>
      <w:r w:rsidR="00C63D0C" w:rsidRPr="003F7E09">
        <w:rPr>
          <w:rFonts w:eastAsia="Times New Roman" w:cs="Times New Roman"/>
          <w:b/>
          <w:bCs/>
          <w:sz w:val="24"/>
          <w:szCs w:val="24"/>
        </w:rPr>
        <w:t>Carriage</w:t>
      </w:r>
      <w:r w:rsidR="00C63D0C" w:rsidRPr="003F7E09">
        <w:rPr>
          <w:rFonts w:eastAsia="Times New Roman" w:cs="Times New Roman"/>
          <w:sz w:val="24"/>
          <w:szCs w:val="24"/>
        </w:rPr>
        <w:t>” is equivalent to “transportation”, “carrier” mea</w:t>
      </w:r>
      <w:r w:rsidR="00C63D0C">
        <w:rPr>
          <w:rFonts w:eastAsia="Times New Roman" w:cs="Times New Roman"/>
          <w:sz w:val="24"/>
          <w:szCs w:val="24"/>
        </w:rPr>
        <w:t xml:space="preserve">ns all air carries including </w:t>
      </w:r>
      <w:r w:rsidR="00421F10">
        <w:rPr>
          <w:rFonts w:eastAsia="Times New Roman" w:cs="Times New Roman"/>
          <w:sz w:val="24"/>
          <w:szCs w:val="24"/>
        </w:rPr>
        <w:t>9Y</w:t>
      </w:r>
      <w:r>
        <w:rPr>
          <w:rFonts w:eastAsia="Times New Roman" w:cs="Times New Roman"/>
          <w:sz w:val="24"/>
          <w:szCs w:val="24"/>
        </w:rPr>
        <w:t xml:space="preserve"> </w:t>
      </w:r>
      <w:r w:rsidR="00C63D0C" w:rsidRPr="003F7E09">
        <w:rPr>
          <w:rFonts w:eastAsia="Times New Roman" w:cs="Times New Roman"/>
          <w:sz w:val="24"/>
          <w:szCs w:val="24"/>
        </w:rPr>
        <w:t>that carry or undertake to carry the passenger or his/her baggage hereunder.</w:t>
      </w:r>
      <w:r w:rsidR="00C63D0C" w:rsidRPr="003F7E09">
        <w:rPr>
          <w:rFonts w:eastAsia="Times New Roman" w:cs="Times New Roman"/>
          <w:sz w:val="24"/>
          <w:szCs w:val="24"/>
        </w:rPr>
        <w:br/>
        <w:t>   “</w:t>
      </w:r>
      <w:r w:rsidR="00C63D0C" w:rsidRPr="003F7E09">
        <w:rPr>
          <w:rFonts w:eastAsia="Times New Roman" w:cs="Times New Roman"/>
          <w:b/>
          <w:bCs/>
          <w:sz w:val="24"/>
          <w:szCs w:val="24"/>
        </w:rPr>
        <w:t>Checked Baggage” </w:t>
      </w:r>
      <w:r w:rsidR="00C63D0C" w:rsidRPr="003F7E09">
        <w:rPr>
          <w:rFonts w:eastAsia="Times New Roman" w:cs="Times New Roman"/>
          <w:sz w:val="24"/>
          <w:szCs w:val="24"/>
        </w:rPr>
        <w:t>means Baggage of which the Carrier has agreed to take custody and for which a Baggage Identification Form has been issued.</w:t>
      </w:r>
      <w:r w:rsidR="00C63D0C" w:rsidRPr="003F7E09">
        <w:rPr>
          <w:rFonts w:eastAsia="Times New Roman" w:cs="Times New Roman"/>
          <w:sz w:val="24"/>
          <w:szCs w:val="24"/>
        </w:rPr>
        <w:br/>
        <w:t>   </w:t>
      </w:r>
      <w:r w:rsidR="00C63D0C" w:rsidRPr="003F7E09">
        <w:rPr>
          <w:rFonts w:eastAsia="Times New Roman" w:cs="Times New Roman"/>
          <w:b/>
          <w:bCs/>
          <w:sz w:val="24"/>
          <w:szCs w:val="24"/>
        </w:rPr>
        <w:t>“Code shares” </w:t>
      </w:r>
      <w:r w:rsidR="00C63D0C" w:rsidRPr="003F7E09">
        <w:rPr>
          <w:rFonts w:eastAsia="Times New Roman" w:cs="Times New Roman"/>
          <w:sz w:val="24"/>
          <w:szCs w:val="24"/>
        </w:rPr>
        <w:t>means carriage by air which will be operated by another carrier as indic</w:t>
      </w:r>
      <w:r w:rsidR="00C63D0C">
        <w:rPr>
          <w:rFonts w:eastAsia="Times New Roman" w:cs="Times New Roman"/>
          <w:sz w:val="24"/>
          <w:szCs w:val="24"/>
        </w:rPr>
        <w:t>ated in the ticket.</w:t>
      </w:r>
      <w:r w:rsidR="00C63D0C">
        <w:rPr>
          <w:rFonts w:eastAsia="Times New Roman" w:cs="Times New Roman"/>
          <w:sz w:val="24"/>
          <w:szCs w:val="24"/>
        </w:rPr>
        <w:br/>
      </w:r>
      <w:r w:rsidR="00C63D0C" w:rsidRPr="003F7E09">
        <w:rPr>
          <w:rFonts w:eastAsia="Times New Roman" w:cs="Times New Roman"/>
          <w:sz w:val="24"/>
          <w:szCs w:val="24"/>
        </w:rPr>
        <w:t>  </w:t>
      </w:r>
      <w:r w:rsidR="00C63D0C" w:rsidRPr="003F7E09">
        <w:rPr>
          <w:rFonts w:eastAsia="Times New Roman" w:cs="Times New Roman"/>
          <w:b/>
          <w:bCs/>
          <w:sz w:val="24"/>
          <w:szCs w:val="24"/>
        </w:rPr>
        <w:t>“Convention” </w:t>
      </w:r>
      <w:r w:rsidR="00C63D0C" w:rsidRPr="003F7E09">
        <w:rPr>
          <w:rFonts w:eastAsia="Times New Roman" w:cs="Times New Roman"/>
          <w:sz w:val="24"/>
          <w:szCs w:val="24"/>
        </w:rPr>
        <w:t>means either of Warsaw Convention or Montreal Convention or both, as may be applicable.</w:t>
      </w:r>
      <w:r w:rsidR="00C63D0C" w:rsidRPr="003F7E09">
        <w:rPr>
          <w:rFonts w:eastAsia="Times New Roman" w:cs="Times New Roman"/>
          <w:sz w:val="24"/>
          <w:szCs w:val="24"/>
        </w:rPr>
        <w:br/>
        <w:t>    </w:t>
      </w:r>
      <w:r w:rsidR="00C63D0C" w:rsidRPr="003F7E09">
        <w:rPr>
          <w:rFonts w:eastAsia="Times New Roman" w:cs="Times New Roman"/>
          <w:b/>
          <w:bCs/>
          <w:sz w:val="24"/>
          <w:szCs w:val="24"/>
        </w:rPr>
        <w:t>“Hague Protocol” </w:t>
      </w:r>
      <w:r w:rsidR="00C63D0C" w:rsidRPr="003F7E09">
        <w:rPr>
          <w:rFonts w:eastAsia="Times New Roman" w:cs="Times New Roman"/>
          <w:sz w:val="24"/>
          <w:szCs w:val="24"/>
        </w:rPr>
        <w:t>means a protocol to the Warsaw Convention signed at The H</w:t>
      </w:r>
      <w:r w:rsidR="00C63D0C">
        <w:rPr>
          <w:rFonts w:eastAsia="Times New Roman" w:cs="Times New Roman"/>
          <w:sz w:val="24"/>
          <w:szCs w:val="24"/>
        </w:rPr>
        <w:t>ague, 28th September 1955.</w:t>
      </w:r>
      <w:r w:rsidR="00C63D0C">
        <w:rPr>
          <w:rFonts w:eastAsia="Times New Roman" w:cs="Times New Roman"/>
          <w:sz w:val="24"/>
          <w:szCs w:val="24"/>
        </w:rPr>
        <w:br/>
        <w:t>  </w:t>
      </w:r>
      <w:r w:rsidR="00C63D0C" w:rsidRPr="003F7E09">
        <w:rPr>
          <w:rFonts w:eastAsia="Times New Roman" w:cs="Times New Roman"/>
          <w:sz w:val="24"/>
          <w:szCs w:val="24"/>
        </w:rPr>
        <w:t>“</w:t>
      </w:r>
      <w:r w:rsidR="00C63D0C" w:rsidRPr="003F7E09">
        <w:rPr>
          <w:rFonts w:eastAsia="Times New Roman" w:cs="Times New Roman"/>
          <w:b/>
          <w:bCs/>
          <w:sz w:val="24"/>
          <w:szCs w:val="24"/>
        </w:rPr>
        <w:t>Montreal Convention</w:t>
      </w:r>
      <w:r w:rsidR="00C63D0C" w:rsidRPr="003F7E09">
        <w:rPr>
          <w:rFonts w:eastAsia="Times New Roman" w:cs="Times New Roman"/>
          <w:sz w:val="24"/>
          <w:szCs w:val="24"/>
        </w:rPr>
        <w:t>” means the Convention for the unification of certain rules for international carriage by Air, was agree</w:t>
      </w:r>
      <w:r w:rsidR="00C63D0C">
        <w:rPr>
          <w:rFonts w:eastAsia="Times New Roman" w:cs="Times New Roman"/>
          <w:sz w:val="24"/>
          <w:szCs w:val="24"/>
        </w:rPr>
        <w:t>d in Montreal on 28 May 1999.</w:t>
      </w:r>
      <w:r w:rsidR="00C63D0C">
        <w:rPr>
          <w:rFonts w:eastAsia="Times New Roman" w:cs="Times New Roman"/>
          <w:sz w:val="24"/>
          <w:szCs w:val="24"/>
        </w:rPr>
        <w:br/>
      </w:r>
      <w:r w:rsidR="00C63D0C" w:rsidRPr="003F7E09">
        <w:rPr>
          <w:rFonts w:eastAsia="Times New Roman" w:cs="Times New Roman"/>
          <w:sz w:val="24"/>
          <w:szCs w:val="24"/>
        </w:rPr>
        <w:t>  </w:t>
      </w:r>
      <w:r w:rsidR="00C63D0C" w:rsidRPr="003F7E09">
        <w:rPr>
          <w:rFonts w:eastAsia="Times New Roman" w:cs="Times New Roman"/>
          <w:b/>
          <w:bCs/>
          <w:sz w:val="24"/>
          <w:szCs w:val="24"/>
        </w:rPr>
        <w:t>“SDR”</w:t>
      </w:r>
      <w:r w:rsidR="00C63D0C" w:rsidRPr="003F7E09">
        <w:rPr>
          <w:rFonts w:eastAsia="Times New Roman" w:cs="Times New Roman"/>
          <w:sz w:val="24"/>
          <w:szCs w:val="24"/>
        </w:rPr>
        <w:t> means Special Drawing Right which is a unit of account of the International Monetary Fund (IMF) the value of which is periodically defined by the IMF on the basis of</w:t>
      </w:r>
      <w:r>
        <w:rPr>
          <w:rFonts w:eastAsia="Times New Roman" w:cs="Times New Roman"/>
          <w:sz w:val="24"/>
          <w:szCs w:val="24"/>
        </w:rPr>
        <w:t xml:space="preserve"> t</w:t>
      </w:r>
      <w:r w:rsidR="00C63D0C" w:rsidRPr="003F7E09">
        <w:rPr>
          <w:rFonts w:eastAsia="Times New Roman" w:cs="Times New Roman"/>
          <w:sz w:val="24"/>
          <w:szCs w:val="24"/>
        </w:rPr>
        <w:t>he listed prices of sev</w:t>
      </w:r>
      <w:r w:rsidR="00C63D0C">
        <w:rPr>
          <w:rFonts w:eastAsia="Times New Roman" w:cs="Times New Roman"/>
          <w:sz w:val="24"/>
          <w:szCs w:val="24"/>
        </w:rPr>
        <w:t>eral reference currencies.</w:t>
      </w:r>
    </w:p>
    <w:p w14:paraId="3C2FA462" w14:textId="77777777" w:rsidR="003F6FBF" w:rsidRDefault="00C63D0C" w:rsidP="00C63D0C">
      <w:pPr>
        <w:spacing w:before="100" w:beforeAutospacing="1" w:after="100" w:afterAutospacing="1" w:line="600" w:lineRule="auto"/>
        <w:ind w:left="144"/>
        <w:contextualSpacing/>
        <w:mirrorIndents/>
        <w:outlineLvl w:val="0"/>
        <w:rPr>
          <w:rFonts w:eastAsia="Times New Roman" w:cs="Times New Roman"/>
          <w:sz w:val="24"/>
          <w:szCs w:val="24"/>
        </w:rPr>
      </w:pPr>
      <w:r w:rsidRPr="003F7E09">
        <w:rPr>
          <w:rFonts w:eastAsia="Times New Roman" w:cs="Times New Roman"/>
          <w:sz w:val="24"/>
          <w:szCs w:val="24"/>
        </w:rPr>
        <w:t>“</w:t>
      </w:r>
      <w:r w:rsidRPr="00A95A44">
        <w:rPr>
          <w:rFonts w:eastAsia="Times New Roman" w:cs="Times New Roman"/>
          <w:b/>
          <w:bCs/>
          <w:sz w:val="24"/>
          <w:szCs w:val="24"/>
        </w:rPr>
        <w:t>Ticket</w:t>
      </w:r>
      <w:r w:rsidRPr="003F7E09">
        <w:rPr>
          <w:rFonts w:eastAsia="Times New Roman" w:cs="Times New Roman"/>
          <w:sz w:val="24"/>
          <w:szCs w:val="24"/>
        </w:rPr>
        <w:t>” means a passenger ticket and baggage check, of which these conditions and the notices form part.</w:t>
      </w:r>
    </w:p>
    <w:p w14:paraId="0AC20EF2" w14:textId="77777777" w:rsidR="003F6FBF" w:rsidRDefault="003F6FBF" w:rsidP="00C63D0C">
      <w:pPr>
        <w:spacing w:before="100" w:beforeAutospacing="1" w:after="100" w:afterAutospacing="1" w:line="600" w:lineRule="auto"/>
        <w:ind w:left="144"/>
        <w:contextualSpacing/>
        <w:mirrorIndents/>
        <w:outlineLvl w:val="0"/>
        <w:rPr>
          <w:rFonts w:eastAsia="Times New Roman" w:cs="Times New Roman"/>
          <w:b/>
          <w:bCs/>
          <w:sz w:val="24"/>
          <w:szCs w:val="24"/>
        </w:rPr>
      </w:pPr>
    </w:p>
    <w:p w14:paraId="51C412B5" w14:textId="77777777" w:rsidR="00C63D0C" w:rsidRPr="00A95A44" w:rsidRDefault="00C63D0C" w:rsidP="00C63D0C">
      <w:pPr>
        <w:spacing w:before="100" w:beforeAutospacing="1" w:after="100" w:afterAutospacing="1" w:line="600" w:lineRule="auto"/>
        <w:ind w:left="144"/>
        <w:contextualSpacing/>
        <w:mirrorIndents/>
        <w:outlineLvl w:val="0"/>
        <w:rPr>
          <w:rFonts w:eastAsia="Times New Roman" w:cs="Times New Roman"/>
          <w:sz w:val="24"/>
          <w:szCs w:val="24"/>
        </w:rPr>
      </w:pPr>
      <w:r w:rsidRPr="00A95A44">
        <w:rPr>
          <w:rFonts w:eastAsia="Times New Roman" w:cs="Times New Roman"/>
          <w:b/>
          <w:bCs/>
          <w:sz w:val="24"/>
          <w:szCs w:val="24"/>
        </w:rPr>
        <w:t>“Unchecked Baggage or “Cabin Baggage”</w:t>
      </w:r>
      <w:r w:rsidRPr="003F7E09">
        <w:rPr>
          <w:rFonts w:eastAsia="Times New Roman" w:cs="Times New Roman"/>
          <w:sz w:val="24"/>
          <w:szCs w:val="24"/>
        </w:rPr>
        <w:t> means all Baggage, including personal items, other than Checked Baggage. This Unchecked Baggage remains in t</w:t>
      </w:r>
      <w:r w:rsidRPr="00A95A44">
        <w:rPr>
          <w:rFonts w:eastAsia="Times New Roman" w:cs="Times New Roman"/>
          <w:sz w:val="24"/>
          <w:szCs w:val="24"/>
        </w:rPr>
        <w:t>he custody of the Passenger.</w:t>
      </w:r>
    </w:p>
    <w:p w14:paraId="6A0E9DD1" w14:textId="77777777" w:rsidR="00C63D0C" w:rsidRPr="003F7E09" w:rsidRDefault="00C63D0C" w:rsidP="003F6FBF">
      <w:pPr>
        <w:spacing w:before="100" w:beforeAutospacing="1" w:after="100" w:afterAutospacing="1" w:line="600" w:lineRule="auto"/>
        <w:contextualSpacing/>
        <w:mirrorIndents/>
        <w:outlineLvl w:val="0"/>
        <w:rPr>
          <w:rFonts w:eastAsia="Times New Roman" w:cs="Times New Roman"/>
          <w:sz w:val="24"/>
          <w:szCs w:val="24"/>
        </w:rPr>
      </w:pPr>
      <w:r w:rsidRPr="003F7E09">
        <w:rPr>
          <w:rFonts w:eastAsia="Times New Roman" w:cs="Times New Roman"/>
          <w:sz w:val="24"/>
          <w:szCs w:val="24"/>
        </w:rPr>
        <w:t>“</w:t>
      </w:r>
      <w:r w:rsidRPr="003F7E09">
        <w:rPr>
          <w:rFonts w:eastAsia="Times New Roman" w:cs="Times New Roman"/>
          <w:b/>
          <w:bCs/>
          <w:sz w:val="24"/>
          <w:szCs w:val="24"/>
        </w:rPr>
        <w:t>Warsaw Convention</w:t>
      </w:r>
      <w:r w:rsidRPr="003F7E09">
        <w:rPr>
          <w:rFonts w:eastAsia="Times New Roman" w:cs="Times New Roman"/>
          <w:sz w:val="24"/>
          <w:szCs w:val="24"/>
        </w:rPr>
        <w:t xml:space="preserve">” means the Convention for the Unification of Certain Rules Relating to International Carriage by Air signed at Warsaw, 12th October 1929, or that Convention as </w:t>
      </w:r>
      <w:r>
        <w:rPr>
          <w:rFonts w:eastAsia="Times New Roman" w:cs="Times New Roman"/>
          <w:sz w:val="24"/>
          <w:szCs w:val="24"/>
        </w:rPr>
        <w:t xml:space="preserve">amended by the Hague Protocol whichever </w:t>
      </w:r>
      <w:r w:rsidR="003F6FBF">
        <w:rPr>
          <w:rFonts w:eastAsia="Times New Roman" w:cs="Times New Roman"/>
          <w:sz w:val="24"/>
          <w:szCs w:val="24"/>
        </w:rPr>
        <w:t>may be applicable.</w:t>
      </w:r>
    </w:p>
    <w:p w14:paraId="4DC942A0" w14:textId="77777777" w:rsidR="00C63D0C" w:rsidRPr="003F7E09" w:rsidRDefault="00C63D0C" w:rsidP="00C63D0C">
      <w:pPr>
        <w:numPr>
          <w:ilvl w:val="0"/>
          <w:numId w:val="1"/>
        </w:numPr>
        <w:spacing w:before="100" w:beforeAutospacing="1" w:after="100" w:afterAutospacing="1" w:line="600" w:lineRule="auto"/>
        <w:ind w:left="144"/>
        <w:contextualSpacing/>
        <w:mirrorIndents/>
        <w:outlineLvl w:val="0"/>
        <w:rPr>
          <w:rFonts w:eastAsia="Times New Roman" w:cs="Times New Roman"/>
          <w:sz w:val="24"/>
          <w:szCs w:val="24"/>
        </w:rPr>
      </w:pPr>
      <w:r w:rsidRPr="003F7E09">
        <w:rPr>
          <w:rFonts w:eastAsia="Times New Roman" w:cs="Times New Roman"/>
          <w:sz w:val="24"/>
          <w:szCs w:val="24"/>
        </w:rPr>
        <w:t xml:space="preserve">Carriage hereunder is subject to the rules and limitations relating to liability established by either the Warsaw Convention (or any amendments thereof) or the Montreal Convention unless such carriage is not “international carriage” </w:t>
      </w:r>
      <w:r w:rsidR="003F6FBF">
        <w:rPr>
          <w:rFonts w:eastAsia="Times New Roman" w:cs="Times New Roman"/>
          <w:sz w:val="24"/>
          <w:szCs w:val="24"/>
        </w:rPr>
        <w:t>as defined by that Convention. </w:t>
      </w:r>
    </w:p>
    <w:p w14:paraId="3D0DDCF3" w14:textId="77777777" w:rsidR="00C63D0C" w:rsidRPr="003F7E09" w:rsidRDefault="00C63D0C" w:rsidP="00C63D0C">
      <w:pPr>
        <w:numPr>
          <w:ilvl w:val="0"/>
          <w:numId w:val="1"/>
        </w:numPr>
        <w:spacing w:before="100" w:beforeAutospacing="1" w:after="100" w:afterAutospacing="1" w:line="600" w:lineRule="auto"/>
        <w:ind w:left="144"/>
        <w:contextualSpacing/>
        <w:mirrorIndents/>
        <w:outlineLvl w:val="0"/>
        <w:rPr>
          <w:rFonts w:eastAsia="Times New Roman" w:cs="Times New Roman"/>
          <w:sz w:val="24"/>
          <w:szCs w:val="24"/>
        </w:rPr>
      </w:pPr>
      <w:r w:rsidRPr="003F7E09">
        <w:rPr>
          <w:rFonts w:eastAsia="Times New Roman" w:cs="Times New Roman"/>
          <w:sz w:val="24"/>
          <w:szCs w:val="24"/>
        </w:rPr>
        <w:t>To the extent not in conflict with the foregoing, carriage and other services performed by each carrier are subject to:</w:t>
      </w:r>
    </w:p>
    <w:p w14:paraId="57E23489" w14:textId="77777777" w:rsidR="00C63D0C" w:rsidRPr="003F6FBF" w:rsidRDefault="00C63D0C" w:rsidP="003F6FBF">
      <w:pPr>
        <w:pStyle w:val="ListParagraph"/>
        <w:numPr>
          <w:ilvl w:val="1"/>
          <w:numId w:val="2"/>
        </w:numPr>
        <w:spacing w:before="100" w:beforeAutospacing="1" w:after="100" w:afterAutospacing="1" w:line="600" w:lineRule="auto"/>
        <w:mirrorIndents/>
        <w:outlineLvl w:val="0"/>
        <w:rPr>
          <w:rFonts w:eastAsia="Times New Roman" w:cs="Times New Roman"/>
          <w:sz w:val="24"/>
          <w:szCs w:val="24"/>
        </w:rPr>
      </w:pPr>
      <w:r w:rsidRPr="00A95A44">
        <w:rPr>
          <w:rFonts w:eastAsia="Times New Roman" w:cs="Times New Roman"/>
          <w:sz w:val="24"/>
          <w:szCs w:val="24"/>
        </w:rPr>
        <w:t>provisions contained in the ticket;</w:t>
      </w:r>
    </w:p>
    <w:p w14:paraId="1C0658F1" w14:textId="77777777" w:rsidR="00C63D0C" w:rsidRPr="003F7E09" w:rsidRDefault="00C63D0C" w:rsidP="00C63D0C">
      <w:pPr>
        <w:pStyle w:val="ListParagraph"/>
        <w:numPr>
          <w:ilvl w:val="1"/>
          <w:numId w:val="2"/>
        </w:numPr>
        <w:spacing w:before="100" w:beforeAutospacing="1" w:after="100" w:afterAutospacing="1" w:line="600" w:lineRule="auto"/>
        <w:mirrorIndents/>
        <w:outlineLvl w:val="0"/>
        <w:rPr>
          <w:rFonts w:eastAsia="Times New Roman" w:cs="Times New Roman"/>
          <w:sz w:val="24"/>
          <w:szCs w:val="24"/>
        </w:rPr>
      </w:pPr>
      <w:r w:rsidRPr="003F7E09">
        <w:rPr>
          <w:rFonts w:eastAsia="Times New Roman" w:cs="Times New Roman"/>
          <w:sz w:val="24"/>
          <w:szCs w:val="24"/>
        </w:rPr>
        <w:t>applicable tariffs,</w:t>
      </w:r>
    </w:p>
    <w:p w14:paraId="3A8EE1FA" w14:textId="77777777" w:rsidR="00C63D0C" w:rsidRPr="003F7E09" w:rsidRDefault="00C63D0C" w:rsidP="00C63D0C">
      <w:pPr>
        <w:numPr>
          <w:ilvl w:val="1"/>
          <w:numId w:val="2"/>
        </w:numPr>
        <w:spacing w:before="100" w:beforeAutospacing="1" w:after="100" w:afterAutospacing="1" w:line="600" w:lineRule="auto"/>
        <w:contextualSpacing/>
        <w:mirrorIndents/>
        <w:outlineLvl w:val="0"/>
        <w:rPr>
          <w:rFonts w:eastAsia="Times New Roman" w:cs="Times New Roman"/>
          <w:sz w:val="24"/>
          <w:szCs w:val="24"/>
        </w:rPr>
      </w:pPr>
      <w:r w:rsidRPr="003F7E09">
        <w:rPr>
          <w:rFonts w:eastAsia="Times New Roman" w:cs="Times New Roman"/>
          <w:sz w:val="24"/>
          <w:szCs w:val="24"/>
        </w:rPr>
        <w:t xml:space="preserve">Carrier’s conditions of carriage and related regulations which are made part hereof (and are available on application at the offices of carrier), except in transportation between a place in the United States or Canada and any place outside thereof to which tariffs in </w:t>
      </w:r>
      <w:r w:rsidR="003F6FBF">
        <w:rPr>
          <w:rFonts w:eastAsia="Times New Roman" w:cs="Times New Roman"/>
          <w:sz w:val="24"/>
          <w:szCs w:val="24"/>
        </w:rPr>
        <w:t>force in those countries apply.</w:t>
      </w:r>
      <w:r w:rsidRPr="003F7E09">
        <w:rPr>
          <w:rFonts w:eastAsia="Times New Roman" w:cs="Times New Roman"/>
          <w:sz w:val="24"/>
          <w:szCs w:val="24"/>
        </w:rPr>
        <w:t> </w:t>
      </w:r>
    </w:p>
    <w:p w14:paraId="16801827" w14:textId="77777777" w:rsidR="00C63D0C" w:rsidRPr="003F7E09" w:rsidRDefault="00C63D0C" w:rsidP="00C63D0C">
      <w:pPr>
        <w:numPr>
          <w:ilvl w:val="0"/>
          <w:numId w:val="1"/>
        </w:numPr>
        <w:spacing w:before="100" w:beforeAutospacing="1" w:after="100" w:afterAutospacing="1" w:line="600" w:lineRule="auto"/>
        <w:ind w:left="144"/>
        <w:contextualSpacing/>
        <w:mirrorIndents/>
        <w:outlineLvl w:val="0"/>
        <w:rPr>
          <w:rFonts w:eastAsia="Times New Roman" w:cs="Times New Roman"/>
          <w:sz w:val="24"/>
          <w:szCs w:val="24"/>
        </w:rPr>
      </w:pPr>
      <w:r w:rsidRPr="003F7E09">
        <w:rPr>
          <w:rFonts w:eastAsia="Times New Roman" w:cs="Times New Roman"/>
          <w:sz w:val="24"/>
          <w:szCs w:val="24"/>
        </w:rPr>
        <w:lastRenderedPageBreak/>
        <w:t xml:space="preserve">Carrier’s name may be abbreviated in the ticket, the full name and its abbreviation being set forth in carrier’s tariffs, conditions of carriage, regulations or timetables; carrier’s address shall be the airport of departure shown opposite the first abbreviation of carrier’s name in the ticket; the agreed stopping places are those places set forth in the ticket or as shown in carriers timetables as scheduled stopping places on the passenger’s route; carriage to be performed hereunder by several successive carriers is </w:t>
      </w:r>
      <w:r w:rsidR="003F6FBF">
        <w:rPr>
          <w:rFonts w:eastAsia="Times New Roman" w:cs="Times New Roman"/>
          <w:sz w:val="24"/>
          <w:szCs w:val="24"/>
        </w:rPr>
        <w:t>regarded as a single operation.</w:t>
      </w:r>
      <w:r w:rsidRPr="003F7E09">
        <w:rPr>
          <w:rFonts w:eastAsia="Times New Roman" w:cs="Times New Roman"/>
          <w:sz w:val="24"/>
          <w:szCs w:val="24"/>
        </w:rPr>
        <w:t> </w:t>
      </w:r>
    </w:p>
    <w:p w14:paraId="4B2B4BF6" w14:textId="77777777" w:rsidR="00C63D0C" w:rsidRPr="003F6FBF" w:rsidRDefault="00C63D0C" w:rsidP="003F6FBF">
      <w:pPr>
        <w:numPr>
          <w:ilvl w:val="0"/>
          <w:numId w:val="1"/>
        </w:numPr>
        <w:spacing w:before="100" w:beforeAutospacing="1" w:after="100" w:afterAutospacing="1" w:line="600" w:lineRule="auto"/>
        <w:ind w:left="144"/>
        <w:contextualSpacing/>
        <w:mirrorIndents/>
        <w:outlineLvl w:val="0"/>
        <w:rPr>
          <w:rFonts w:eastAsia="Times New Roman" w:cs="Times New Roman"/>
          <w:sz w:val="24"/>
          <w:szCs w:val="24"/>
        </w:rPr>
      </w:pPr>
      <w:r w:rsidRPr="003F6FBF">
        <w:rPr>
          <w:rFonts w:eastAsia="Times New Roman" w:cs="Times New Roman"/>
          <w:sz w:val="24"/>
          <w:szCs w:val="24"/>
        </w:rPr>
        <w:t>An air carrier issuing a ticket for carriage over the lines of another air carrier does so only as its agent.</w:t>
      </w:r>
    </w:p>
    <w:p w14:paraId="570DF442" w14:textId="77777777" w:rsidR="00C63D0C" w:rsidRPr="003F7E09" w:rsidRDefault="00C63D0C" w:rsidP="00C63D0C">
      <w:pPr>
        <w:numPr>
          <w:ilvl w:val="0"/>
          <w:numId w:val="1"/>
        </w:numPr>
        <w:spacing w:before="100" w:beforeAutospacing="1" w:after="100" w:afterAutospacing="1" w:line="600" w:lineRule="auto"/>
        <w:ind w:left="144"/>
        <w:contextualSpacing/>
        <w:mirrorIndents/>
        <w:outlineLvl w:val="0"/>
        <w:rPr>
          <w:rFonts w:eastAsia="Times New Roman" w:cs="Times New Roman"/>
          <w:sz w:val="24"/>
          <w:szCs w:val="24"/>
        </w:rPr>
      </w:pPr>
      <w:r w:rsidRPr="003F7E09">
        <w:rPr>
          <w:rFonts w:eastAsia="Times New Roman" w:cs="Times New Roman"/>
          <w:sz w:val="24"/>
          <w:szCs w:val="24"/>
        </w:rPr>
        <w:t>Any exclusion or limitation of liability of. Carrier shall apply to and be for the benefit of agents, servants and representatives of carrier and any person whose aircraft is used by carrier for carriage and its agents, servants and repr</w:t>
      </w:r>
      <w:r w:rsidR="003F6FBF">
        <w:rPr>
          <w:rFonts w:eastAsia="Times New Roman" w:cs="Times New Roman"/>
          <w:sz w:val="24"/>
          <w:szCs w:val="24"/>
        </w:rPr>
        <w:t>esentatives.</w:t>
      </w:r>
      <w:r w:rsidRPr="003F7E09">
        <w:rPr>
          <w:rFonts w:eastAsia="Times New Roman" w:cs="Times New Roman"/>
          <w:sz w:val="24"/>
          <w:szCs w:val="24"/>
        </w:rPr>
        <w:t> </w:t>
      </w:r>
    </w:p>
    <w:p w14:paraId="4D60644A" w14:textId="77777777" w:rsidR="00C63D0C" w:rsidRPr="003F7E09" w:rsidRDefault="00C63D0C" w:rsidP="003F6FBF">
      <w:pPr>
        <w:numPr>
          <w:ilvl w:val="0"/>
          <w:numId w:val="1"/>
        </w:numPr>
        <w:spacing w:before="100" w:beforeAutospacing="1" w:after="100" w:afterAutospacing="1" w:line="600" w:lineRule="auto"/>
        <w:ind w:left="144"/>
        <w:contextualSpacing/>
        <w:mirrorIndents/>
        <w:outlineLvl w:val="0"/>
        <w:rPr>
          <w:rFonts w:eastAsia="Times New Roman" w:cs="Times New Roman"/>
          <w:sz w:val="24"/>
          <w:szCs w:val="24"/>
        </w:rPr>
      </w:pPr>
      <w:r w:rsidRPr="003F7E09">
        <w:rPr>
          <w:rFonts w:eastAsia="Times New Roman" w:cs="Times New Roman"/>
          <w:sz w:val="24"/>
          <w:szCs w:val="24"/>
        </w:rPr>
        <w:t>Checked baggage will be delivered to bearer of the baggage check. No action shall lie in the case of damage to baggage unless the person entitled to delivery complains to carrier forthwith after the discovery of the damage, and, in international air travel at the latest within 7 days from receipt; and in case of damage resulted due to delay, unless the complaint is made within 21 days from date on which the baggage was delivered. If a complaint is not filed within the time limits stipulated, all actions against the Carrier shall have lapsed and be inadmissible. See tariffs or conditions of carriage regarding non-</w:t>
      </w:r>
      <w:r w:rsidR="003F6FBF">
        <w:rPr>
          <w:rFonts w:eastAsia="Times New Roman" w:cs="Times New Roman"/>
          <w:sz w:val="24"/>
          <w:szCs w:val="24"/>
        </w:rPr>
        <w:t>international transportation.</w:t>
      </w:r>
      <w:r w:rsidRPr="003F7E09">
        <w:rPr>
          <w:rFonts w:eastAsia="Times New Roman" w:cs="Times New Roman"/>
          <w:sz w:val="24"/>
          <w:szCs w:val="24"/>
        </w:rPr>
        <w:t> </w:t>
      </w:r>
    </w:p>
    <w:p w14:paraId="05F43C55" w14:textId="77777777" w:rsidR="00C63D0C" w:rsidRPr="003F7E09" w:rsidRDefault="00C63D0C" w:rsidP="00C63D0C">
      <w:pPr>
        <w:numPr>
          <w:ilvl w:val="0"/>
          <w:numId w:val="1"/>
        </w:numPr>
        <w:spacing w:before="100" w:beforeAutospacing="1" w:after="100" w:afterAutospacing="1" w:line="600" w:lineRule="auto"/>
        <w:ind w:left="144"/>
        <w:contextualSpacing/>
        <w:mirrorIndents/>
        <w:outlineLvl w:val="0"/>
        <w:rPr>
          <w:rFonts w:eastAsia="Times New Roman" w:cs="Times New Roman"/>
          <w:sz w:val="24"/>
          <w:szCs w:val="24"/>
        </w:rPr>
      </w:pPr>
      <w:r w:rsidRPr="003F7E09">
        <w:rPr>
          <w:rFonts w:eastAsia="Times New Roman" w:cs="Times New Roman"/>
          <w:sz w:val="24"/>
          <w:szCs w:val="24"/>
        </w:rPr>
        <w:lastRenderedPageBreak/>
        <w:t>The ticket is good for carriage for one year from date of issue, except as otherwise provided in the ticket, in carrier’s tariffs, conditions of carriage, or related regulations.</w:t>
      </w:r>
      <w:r w:rsidR="003F6FBF">
        <w:rPr>
          <w:rFonts w:eastAsia="Times New Roman" w:cs="Times New Roman"/>
          <w:sz w:val="24"/>
          <w:szCs w:val="24"/>
        </w:rPr>
        <w:t> </w:t>
      </w:r>
    </w:p>
    <w:p w14:paraId="05BB4D5E" w14:textId="77777777" w:rsidR="00C63D0C" w:rsidRPr="003F6FBF" w:rsidRDefault="00C63D0C" w:rsidP="003F6FBF">
      <w:pPr>
        <w:numPr>
          <w:ilvl w:val="0"/>
          <w:numId w:val="1"/>
        </w:numPr>
        <w:spacing w:before="100" w:beforeAutospacing="1" w:after="100" w:afterAutospacing="1" w:line="600" w:lineRule="auto"/>
        <w:ind w:left="144"/>
        <w:contextualSpacing/>
        <w:mirrorIndents/>
        <w:outlineLvl w:val="0"/>
        <w:rPr>
          <w:rFonts w:eastAsia="Times New Roman" w:cs="Times New Roman"/>
          <w:sz w:val="24"/>
          <w:szCs w:val="24"/>
        </w:rPr>
      </w:pPr>
      <w:r w:rsidRPr="003F7E09">
        <w:rPr>
          <w:rFonts w:eastAsia="Times New Roman" w:cs="Times New Roman"/>
          <w:sz w:val="24"/>
          <w:szCs w:val="24"/>
        </w:rPr>
        <w:t xml:space="preserve">Carrier undertakes to use its best efforts to carry the passenger and baggage with reasonable dispatch. Times shown in timetables or elsewhere are not guaranteed and </w:t>
      </w:r>
      <w:r w:rsidRPr="003F6FBF">
        <w:rPr>
          <w:rFonts w:eastAsia="Times New Roman" w:cs="Times New Roman"/>
          <w:sz w:val="24"/>
          <w:szCs w:val="24"/>
        </w:rPr>
        <w:t xml:space="preserve">form no part of this contract. Carrier may without notice substitute alternate carriers </w:t>
      </w:r>
      <w:r w:rsidR="003F6FBF" w:rsidRPr="003F6FBF">
        <w:rPr>
          <w:rFonts w:eastAsia="Times New Roman" w:cs="Times New Roman"/>
          <w:sz w:val="24"/>
          <w:szCs w:val="24"/>
        </w:rPr>
        <w:t xml:space="preserve">  </w:t>
      </w:r>
      <w:r w:rsidRPr="003F6FBF">
        <w:rPr>
          <w:rFonts w:eastAsia="Times New Roman" w:cs="Times New Roman"/>
          <w:sz w:val="24"/>
          <w:szCs w:val="24"/>
        </w:rPr>
        <w:t xml:space="preserve">or aircraft, and may alter or omit stopping places shown on the ticket in case of necessity. Schedules are subject to change without notice. Carrier assumes no responsibility </w:t>
      </w:r>
      <w:r w:rsidR="003F6FBF">
        <w:rPr>
          <w:rFonts w:eastAsia="Times New Roman" w:cs="Times New Roman"/>
          <w:sz w:val="24"/>
          <w:szCs w:val="24"/>
        </w:rPr>
        <w:t>for making connections. </w:t>
      </w:r>
    </w:p>
    <w:p w14:paraId="7D93C35F" w14:textId="77777777" w:rsidR="00C63D0C" w:rsidRPr="003F7E09" w:rsidRDefault="00C63D0C" w:rsidP="00C63D0C">
      <w:pPr>
        <w:numPr>
          <w:ilvl w:val="0"/>
          <w:numId w:val="1"/>
        </w:numPr>
        <w:spacing w:before="100" w:beforeAutospacing="1" w:after="100" w:afterAutospacing="1" w:line="600" w:lineRule="auto"/>
        <w:ind w:left="144"/>
        <w:contextualSpacing/>
        <w:mirrorIndents/>
        <w:outlineLvl w:val="0"/>
        <w:rPr>
          <w:rFonts w:eastAsia="Times New Roman" w:cs="Times New Roman"/>
          <w:sz w:val="24"/>
          <w:szCs w:val="24"/>
        </w:rPr>
      </w:pPr>
      <w:r w:rsidRPr="003F7E09">
        <w:rPr>
          <w:rFonts w:eastAsia="Times New Roman" w:cs="Times New Roman"/>
          <w:sz w:val="24"/>
          <w:szCs w:val="24"/>
        </w:rPr>
        <w:t xml:space="preserve">Passenger shall comply with government travel requirements, present exit, entry and other required documents and arrive at airport by time fixed by carrier or, if no time is fixed, early enough to </w:t>
      </w:r>
      <w:r w:rsidR="003F6FBF">
        <w:rPr>
          <w:rFonts w:eastAsia="Times New Roman" w:cs="Times New Roman"/>
          <w:sz w:val="24"/>
          <w:szCs w:val="24"/>
        </w:rPr>
        <w:t>complete departure procedures. </w:t>
      </w:r>
      <w:r w:rsidRPr="003F7E09">
        <w:rPr>
          <w:rFonts w:eastAsia="Times New Roman" w:cs="Times New Roman"/>
          <w:sz w:val="24"/>
          <w:szCs w:val="24"/>
        </w:rPr>
        <w:t> </w:t>
      </w:r>
    </w:p>
    <w:p w14:paraId="28BB0481" w14:textId="77777777" w:rsidR="00C63D0C" w:rsidRPr="003F7E09" w:rsidRDefault="00C63D0C" w:rsidP="00C63D0C">
      <w:pPr>
        <w:numPr>
          <w:ilvl w:val="0"/>
          <w:numId w:val="1"/>
        </w:numPr>
        <w:spacing w:before="100" w:beforeAutospacing="1" w:after="100" w:afterAutospacing="1" w:line="600" w:lineRule="auto"/>
        <w:ind w:left="144"/>
        <w:contextualSpacing/>
        <w:mirrorIndents/>
        <w:outlineLvl w:val="0"/>
        <w:rPr>
          <w:rFonts w:eastAsia="Times New Roman" w:cs="Times New Roman"/>
          <w:sz w:val="24"/>
          <w:szCs w:val="24"/>
        </w:rPr>
      </w:pPr>
      <w:r w:rsidRPr="003F7E09">
        <w:rPr>
          <w:rFonts w:eastAsia="Times New Roman" w:cs="Times New Roman"/>
          <w:sz w:val="24"/>
          <w:szCs w:val="24"/>
        </w:rPr>
        <w:t>No agent servant or representative of carrier has authority to alter, modify or waive any provision of this contract.</w:t>
      </w:r>
    </w:p>
    <w:p w14:paraId="0C232F4E" w14:textId="77777777" w:rsidR="00DE043F" w:rsidRDefault="00DE043F" w:rsidP="00421F10">
      <w:pPr>
        <w:spacing w:before="100" w:beforeAutospacing="1" w:after="100" w:afterAutospacing="1"/>
        <w:rPr>
          <w:rFonts w:eastAsia="Times New Roman" w:cs="Times New Roman"/>
          <w:sz w:val="24"/>
          <w:szCs w:val="24"/>
        </w:rPr>
      </w:pPr>
    </w:p>
    <w:p w14:paraId="264601A1" w14:textId="77777777" w:rsidR="00DE043F" w:rsidRDefault="00DE043F" w:rsidP="00421F10">
      <w:pPr>
        <w:spacing w:before="100" w:beforeAutospacing="1" w:after="100" w:afterAutospacing="1"/>
        <w:rPr>
          <w:rFonts w:eastAsia="Times New Roman" w:cs="Times New Roman"/>
          <w:sz w:val="24"/>
          <w:szCs w:val="24"/>
        </w:rPr>
      </w:pPr>
    </w:p>
    <w:p w14:paraId="6DBA15CF" w14:textId="77777777" w:rsidR="00DE043F" w:rsidRDefault="00DE043F" w:rsidP="00421F10">
      <w:pPr>
        <w:spacing w:before="100" w:beforeAutospacing="1" w:after="100" w:afterAutospacing="1"/>
        <w:rPr>
          <w:rFonts w:eastAsia="Times New Roman" w:cs="Times New Roman"/>
          <w:sz w:val="24"/>
          <w:szCs w:val="24"/>
        </w:rPr>
      </w:pPr>
    </w:p>
    <w:p w14:paraId="3354731E" w14:textId="77777777" w:rsidR="00DE043F" w:rsidRDefault="00DE043F" w:rsidP="00421F10">
      <w:pPr>
        <w:spacing w:before="100" w:beforeAutospacing="1" w:after="100" w:afterAutospacing="1"/>
        <w:rPr>
          <w:rFonts w:eastAsia="Times New Roman" w:cs="Times New Roman"/>
          <w:sz w:val="24"/>
          <w:szCs w:val="24"/>
        </w:rPr>
      </w:pPr>
    </w:p>
    <w:p w14:paraId="76EC4521" w14:textId="77777777" w:rsidR="00DE043F" w:rsidRDefault="00DE043F" w:rsidP="00421F10">
      <w:pPr>
        <w:spacing w:before="100" w:beforeAutospacing="1" w:after="100" w:afterAutospacing="1"/>
        <w:rPr>
          <w:rFonts w:eastAsia="Times New Roman" w:cs="Times New Roman"/>
          <w:sz w:val="24"/>
          <w:szCs w:val="24"/>
        </w:rPr>
      </w:pPr>
    </w:p>
    <w:p w14:paraId="64E6D5E3" w14:textId="77777777" w:rsidR="00DE043F" w:rsidRDefault="00DE043F" w:rsidP="00421F10">
      <w:pPr>
        <w:spacing w:before="100" w:beforeAutospacing="1" w:after="100" w:afterAutospacing="1"/>
        <w:rPr>
          <w:rFonts w:eastAsia="Times New Roman" w:cs="Times New Roman"/>
          <w:sz w:val="24"/>
          <w:szCs w:val="24"/>
        </w:rPr>
      </w:pPr>
    </w:p>
    <w:p w14:paraId="0212682C" w14:textId="77777777" w:rsidR="00DE043F" w:rsidRDefault="00DE043F" w:rsidP="00421F10">
      <w:pPr>
        <w:spacing w:before="100" w:beforeAutospacing="1" w:after="100" w:afterAutospacing="1"/>
        <w:rPr>
          <w:rFonts w:eastAsia="Times New Roman" w:cs="Times New Roman"/>
          <w:sz w:val="24"/>
          <w:szCs w:val="24"/>
        </w:rPr>
      </w:pPr>
    </w:p>
    <w:p w14:paraId="44F82AC1" w14:textId="06A85004" w:rsidR="00C63D0C" w:rsidRDefault="00C63D0C" w:rsidP="00421F10">
      <w:pPr>
        <w:spacing w:before="100" w:beforeAutospacing="1" w:after="100" w:afterAutospacing="1"/>
        <w:rPr>
          <w:rFonts w:eastAsia="Times New Roman" w:cs="Times New Roman"/>
          <w:sz w:val="24"/>
          <w:szCs w:val="24"/>
        </w:rPr>
      </w:pPr>
      <w:r w:rsidRPr="003F7E09">
        <w:rPr>
          <w:rFonts w:eastAsia="Times New Roman" w:cs="Times New Roman"/>
          <w:sz w:val="24"/>
          <w:szCs w:val="24"/>
        </w:rPr>
        <w:t>CARRIER RESERVES THE RIGHT TO REFUSE CARRIAGE TO ANY PERSON WHO HAS ACQUIRED A TICKET IN VIOLATION OF APPLICABLE LAW OR CARRIER’S TARIFFS, RULES OR REGULATIONS. </w:t>
      </w:r>
      <w:r w:rsidRPr="003F7E09">
        <w:rPr>
          <w:rFonts w:eastAsia="Times New Roman" w:cs="Times New Roman"/>
          <w:sz w:val="24"/>
          <w:szCs w:val="24"/>
        </w:rPr>
        <w:br/>
      </w:r>
      <w:r w:rsidRPr="003F7E09">
        <w:rPr>
          <w:rFonts w:eastAsia="Times New Roman" w:cs="Times New Roman"/>
          <w:sz w:val="24"/>
          <w:szCs w:val="24"/>
        </w:rPr>
        <w:br/>
        <w:t>TICKET IS SOLD SUBJECT TO TARIFF REGULATIONS.</w:t>
      </w:r>
    </w:p>
    <w:p w14:paraId="6C138C1A" w14:textId="77777777" w:rsidR="00421F10" w:rsidRPr="00421F10" w:rsidRDefault="00421F10" w:rsidP="00421F10">
      <w:pPr>
        <w:spacing w:before="100" w:beforeAutospacing="1" w:after="100" w:afterAutospacing="1"/>
        <w:rPr>
          <w:rFonts w:eastAsia="Times New Roman" w:cs="Times New Roman"/>
          <w:sz w:val="24"/>
          <w:szCs w:val="24"/>
        </w:rPr>
      </w:pPr>
      <w:r w:rsidRPr="00421F10">
        <w:rPr>
          <w:rFonts w:eastAsia="Times New Roman" w:cs="Times New Roman"/>
          <w:sz w:val="24"/>
          <w:szCs w:val="24"/>
        </w:rPr>
        <w:t>Address - Abyssinia Plaza, 9th floor, Cameroon street, PO Box 90136, Addis Ababa, Ethiopia</w:t>
      </w:r>
    </w:p>
    <w:p w14:paraId="44F2A0D4" w14:textId="77777777" w:rsidR="00421F10" w:rsidRPr="00421F10" w:rsidRDefault="00421F10" w:rsidP="00421F10">
      <w:pPr>
        <w:spacing w:before="100" w:beforeAutospacing="1" w:after="100" w:afterAutospacing="1"/>
        <w:rPr>
          <w:rFonts w:eastAsia="Times New Roman" w:cs="Times New Roman"/>
          <w:sz w:val="24"/>
          <w:szCs w:val="24"/>
        </w:rPr>
      </w:pPr>
      <w:r w:rsidRPr="00421F10">
        <w:rPr>
          <w:rFonts w:eastAsia="Times New Roman" w:cs="Times New Roman"/>
          <w:sz w:val="24"/>
          <w:szCs w:val="24"/>
        </w:rPr>
        <w:t>Telephone - +251 116 638 778</w:t>
      </w:r>
    </w:p>
    <w:p w14:paraId="2B10C7B3" w14:textId="77777777" w:rsidR="00421F10" w:rsidRPr="00421F10" w:rsidRDefault="00421F10" w:rsidP="00421F10">
      <w:pPr>
        <w:spacing w:before="100" w:beforeAutospacing="1" w:after="100" w:afterAutospacing="1"/>
        <w:rPr>
          <w:rFonts w:eastAsia="Times New Roman" w:cs="Times New Roman"/>
          <w:sz w:val="24"/>
          <w:szCs w:val="24"/>
        </w:rPr>
      </w:pPr>
      <w:r w:rsidRPr="00421F10">
        <w:rPr>
          <w:rFonts w:eastAsia="Times New Roman" w:cs="Times New Roman"/>
          <w:sz w:val="24"/>
          <w:szCs w:val="24"/>
        </w:rPr>
        <w:t>Fax - +251 - 116 638 556</w:t>
      </w:r>
    </w:p>
    <w:p w14:paraId="3DC9D9F8" w14:textId="77777777" w:rsidR="00421F10" w:rsidRPr="00421F10" w:rsidRDefault="00421F10" w:rsidP="00421F10">
      <w:pPr>
        <w:spacing w:before="100" w:beforeAutospacing="1" w:after="100" w:afterAutospacing="1"/>
        <w:rPr>
          <w:rFonts w:eastAsia="Times New Roman" w:cs="Times New Roman"/>
          <w:sz w:val="24"/>
          <w:szCs w:val="24"/>
        </w:rPr>
      </w:pPr>
      <w:r w:rsidRPr="00421F10">
        <w:rPr>
          <w:rFonts w:eastAsia="Times New Roman" w:cs="Times New Roman"/>
          <w:sz w:val="24"/>
          <w:szCs w:val="24"/>
        </w:rPr>
        <w:t>Email - reservations@natonalairways.com</w:t>
      </w:r>
    </w:p>
    <w:p w14:paraId="5A4A05CD" w14:textId="79E84217" w:rsidR="00421F10" w:rsidRPr="00421F10" w:rsidRDefault="00421F10" w:rsidP="00421F10">
      <w:pPr>
        <w:spacing w:before="100" w:beforeAutospacing="1" w:after="100" w:afterAutospacing="1"/>
        <w:rPr>
          <w:rFonts w:eastAsia="Times New Roman" w:cs="Times New Roman"/>
          <w:sz w:val="24"/>
          <w:szCs w:val="24"/>
        </w:rPr>
      </w:pPr>
      <w:r w:rsidRPr="00421F10">
        <w:rPr>
          <w:rFonts w:eastAsia="Times New Roman" w:cs="Times New Roman"/>
          <w:sz w:val="24"/>
          <w:szCs w:val="24"/>
        </w:rPr>
        <w:t>For more information about purchasing conditions and any of the following, visit our</w:t>
      </w:r>
      <w:r w:rsidR="00DE043F">
        <w:rPr>
          <w:rFonts w:eastAsia="Times New Roman" w:cs="Times New Roman"/>
          <w:sz w:val="24"/>
          <w:szCs w:val="24"/>
        </w:rPr>
        <w:t xml:space="preserve"> </w:t>
      </w:r>
      <w:r w:rsidRPr="00421F10">
        <w:rPr>
          <w:rFonts w:eastAsia="Times New Roman" w:cs="Times New Roman"/>
          <w:sz w:val="24"/>
          <w:szCs w:val="24"/>
        </w:rPr>
        <w:t>ebsite</w:t>
      </w:r>
      <w:r w:rsidR="00DE043F">
        <w:rPr>
          <w:rFonts w:eastAsia="Times New Roman" w:cs="Times New Roman"/>
          <w:sz w:val="24"/>
          <w:szCs w:val="24"/>
        </w:rPr>
        <w:t xml:space="preserve"> - </w:t>
      </w:r>
      <w:r w:rsidRPr="00421F10">
        <w:rPr>
          <w:rFonts w:eastAsia="Times New Roman" w:cs="Times New Roman"/>
          <w:sz w:val="24"/>
          <w:szCs w:val="24"/>
        </w:rPr>
        <w:t>www.nationalairways.com</w:t>
      </w:r>
    </w:p>
    <w:p w14:paraId="64CD8208" w14:textId="77777777" w:rsidR="00421F10" w:rsidRPr="00421F10" w:rsidRDefault="00421F10" w:rsidP="00421F10">
      <w:pPr>
        <w:spacing w:before="100" w:beforeAutospacing="1" w:after="100" w:afterAutospacing="1"/>
        <w:rPr>
          <w:rFonts w:eastAsia="Times New Roman" w:cs="Times New Roman"/>
          <w:sz w:val="24"/>
          <w:szCs w:val="24"/>
        </w:rPr>
      </w:pPr>
      <w:r w:rsidRPr="00421F10">
        <w:rPr>
          <w:rFonts w:eastAsia="Times New Roman" w:cs="Times New Roman"/>
          <w:sz w:val="24"/>
          <w:szCs w:val="24"/>
        </w:rPr>
        <w:t>For more information about National Airways baggage rules and conditions.</w:t>
      </w:r>
    </w:p>
    <w:p w14:paraId="3B0250B6" w14:textId="77777777" w:rsidR="00421F10" w:rsidRPr="00421F10" w:rsidRDefault="00421F10" w:rsidP="00421F10">
      <w:pPr>
        <w:spacing w:before="100" w:beforeAutospacing="1" w:after="100" w:afterAutospacing="1"/>
        <w:rPr>
          <w:rFonts w:eastAsia="Times New Roman" w:cs="Times New Roman"/>
          <w:sz w:val="24"/>
          <w:szCs w:val="24"/>
        </w:rPr>
      </w:pPr>
      <w:r w:rsidRPr="00421F10">
        <w:rPr>
          <w:rFonts w:eastAsia="Times New Roman" w:cs="Times New Roman"/>
          <w:sz w:val="24"/>
          <w:szCs w:val="24"/>
        </w:rPr>
        <w:t>Should you wish to change your booking. If you have a stopover in Addis Ababa.</w:t>
      </w:r>
    </w:p>
    <w:p w14:paraId="62DF2DDB" w14:textId="77777777" w:rsidR="00421F10" w:rsidRPr="00421F10" w:rsidRDefault="00421F10" w:rsidP="00421F10">
      <w:pPr>
        <w:spacing w:before="100" w:beforeAutospacing="1" w:after="100" w:afterAutospacing="1"/>
        <w:rPr>
          <w:rFonts w:eastAsia="Times New Roman" w:cs="Times New Roman"/>
          <w:sz w:val="24"/>
          <w:szCs w:val="24"/>
        </w:rPr>
      </w:pPr>
      <w:r w:rsidRPr="00421F10">
        <w:rPr>
          <w:rFonts w:eastAsia="Times New Roman" w:cs="Times New Roman"/>
          <w:sz w:val="24"/>
          <w:szCs w:val="24"/>
        </w:rPr>
        <w:t>Data Protection Notice - Your personal data is processed as per the applicable airline's privacy policy,</w:t>
      </w:r>
    </w:p>
    <w:p w14:paraId="26EF1F4C" w14:textId="77777777" w:rsidR="00421F10" w:rsidRPr="00421F10" w:rsidRDefault="00421F10" w:rsidP="00421F10">
      <w:pPr>
        <w:spacing w:before="100" w:beforeAutospacing="1" w:after="100" w:afterAutospacing="1"/>
        <w:rPr>
          <w:rFonts w:eastAsia="Times New Roman" w:cs="Times New Roman"/>
          <w:sz w:val="24"/>
          <w:szCs w:val="24"/>
        </w:rPr>
      </w:pPr>
      <w:r w:rsidRPr="00421F10">
        <w:rPr>
          <w:rFonts w:eastAsia="Times New Roman" w:cs="Times New Roman"/>
          <w:sz w:val="24"/>
          <w:szCs w:val="24"/>
        </w:rPr>
        <w:t>and if your booking is made via a reservation system (GDS), with its privacy policy. Please read the</w:t>
      </w:r>
    </w:p>
    <w:p w14:paraId="2BD0D7E7" w14:textId="3E90804D" w:rsidR="00421F10" w:rsidRPr="00421F10" w:rsidRDefault="00421F10" w:rsidP="00421F10">
      <w:pPr>
        <w:spacing w:before="100" w:beforeAutospacing="1" w:after="100" w:afterAutospacing="1"/>
        <w:rPr>
          <w:rFonts w:eastAsia="Times New Roman" w:cs="Times New Roman"/>
          <w:sz w:val="24"/>
          <w:szCs w:val="24"/>
        </w:rPr>
      </w:pPr>
      <w:r w:rsidRPr="00421F10">
        <w:rPr>
          <w:rFonts w:eastAsia="Times New Roman" w:cs="Times New Roman"/>
          <w:sz w:val="24"/>
          <w:szCs w:val="24"/>
        </w:rPr>
        <w:t>documentation at www.iatatravelcenter.com/privacy or visit airline/GDS website.</w:t>
      </w:r>
    </w:p>
    <w:p w14:paraId="7F8CFD02" w14:textId="77777777" w:rsidR="001A46EE" w:rsidRDefault="001A46EE"/>
    <w:sectPr w:rsidR="001A46EE" w:rsidSect="003F6FBF">
      <w:headerReference w:type="default" r:id="rId7"/>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73472" w14:textId="77777777" w:rsidR="00757AF3" w:rsidRDefault="00757AF3" w:rsidP="003F6FBF">
      <w:pPr>
        <w:spacing w:after="0" w:line="240" w:lineRule="auto"/>
      </w:pPr>
      <w:r>
        <w:separator/>
      </w:r>
    </w:p>
  </w:endnote>
  <w:endnote w:type="continuationSeparator" w:id="0">
    <w:p w14:paraId="530B948C" w14:textId="77777777" w:rsidR="00757AF3" w:rsidRDefault="00757AF3" w:rsidP="003F6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3974B" w14:textId="77777777" w:rsidR="00757AF3" w:rsidRDefault="00757AF3" w:rsidP="003F6FBF">
      <w:pPr>
        <w:spacing w:after="0" w:line="240" w:lineRule="auto"/>
      </w:pPr>
      <w:r>
        <w:separator/>
      </w:r>
    </w:p>
  </w:footnote>
  <w:footnote w:type="continuationSeparator" w:id="0">
    <w:p w14:paraId="65B72485" w14:textId="77777777" w:rsidR="00757AF3" w:rsidRDefault="00757AF3" w:rsidP="003F6F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B3D35" w14:textId="5D59FDB7" w:rsidR="00895718" w:rsidRDefault="00421F10" w:rsidP="00421F10">
    <w:pPr>
      <w:pStyle w:val="Header"/>
      <w:jc w:val="center"/>
    </w:pPr>
    <w:r>
      <w:rPr>
        <w:noProof/>
      </w:rPr>
      <w:drawing>
        <wp:inline distT="0" distB="0" distL="0" distR="0" wp14:anchorId="12876C1E" wp14:editId="64A9B38C">
          <wp:extent cx="1895475" cy="1339165"/>
          <wp:effectExtent l="0" t="0" r="0" b="0"/>
          <wp:docPr id="1" name="Picture 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ional logo new bem.jpg"/>
                  <pic:cNvPicPr/>
                </pic:nvPicPr>
                <pic:blipFill>
                  <a:blip r:embed="rId1">
                    <a:extLst>
                      <a:ext uri="{28A0092B-C50C-407E-A947-70E740481C1C}">
                        <a14:useLocalDpi xmlns:a14="http://schemas.microsoft.com/office/drawing/2010/main" val="0"/>
                      </a:ext>
                    </a:extLst>
                  </a:blip>
                  <a:stretch>
                    <a:fillRect/>
                  </a:stretch>
                </pic:blipFill>
                <pic:spPr>
                  <a:xfrm>
                    <a:off x="0" y="0"/>
                    <a:ext cx="1908865" cy="1348625"/>
                  </a:xfrm>
                  <a:prstGeom prst="rect">
                    <a:avLst/>
                  </a:prstGeom>
                </pic:spPr>
              </pic:pic>
            </a:graphicData>
          </a:graphic>
        </wp:inline>
      </w:drawing>
    </w:r>
  </w:p>
  <w:p w14:paraId="675810B7" w14:textId="77777777" w:rsidR="00895718" w:rsidRDefault="00757AF3">
    <w:pPr>
      <w:pStyle w:val="Header"/>
    </w:pPr>
  </w:p>
  <w:p w14:paraId="38861D10" w14:textId="5FE16EB7" w:rsidR="0092608C" w:rsidRPr="0092608C" w:rsidRDefault="00421F10" w:rsidP="001E2F27">
    <w:pPr>
      <w:pStyle w:val="Header"/>
      <w:jc w:val="center"/>
      <w:rPr>
        <w:b/>
      </w:rPr>
    </w:pPr>
    <w:r>
      <w:rPr>
        <w:b/>
      </w:rPr>
      <w:t xml:space="preserve"> National Airways </w:t>
    </w:r>
    <w:r w:rsidR="00BA7DEB" w:rsidRPr="0092608C">
      <w:rPr>
        <w:b/>
      </w:rPr>
      <w:t>Conditio</w:t>
    </w:r>
    <w:r w:rsidR="00BA7DEB">
      <w:rPr>
        <w:b/>
      </w:rPr>
      <w:t>ns of Carriage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11F10"/>
    <w:multiLevelType w:val="multilevel"/>
    <w:tmpl w:val="9B4053E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80D50AC"/>
    <w:multiLevelType w:val="hybridMultilevel"/>
    <w:tmpl w:val="19F2A2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3D0C"/>
    <w:rsid w:val="001A46EE"/>
    <w:rsid w:val="0022613A"/>
    <w:rsid w:val="003F6FBF"/>
    <w:rsid w:val="00421F10"/>
    <w:rsid w:val="005763EE"/>
    <w:rsid w:val="00757AF3"/>
    <w:rsid w:val="00A70888"/>
    <w:rsid w:val="00BA7DEB"/>
    <w:rsid w:val="00C63D0C"/>
    <w:rsid w:val="00DE0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3D354"/>
  <w15:docId w15:val="{A80CD148-0FA5-4E58-B22B-53BED53D0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3D0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D0C"/>
  </w:style>
  <w:style w:type="paragraph" w:styleId="Footer">
    <w:name w:val="footer"/>
    <w:basedOn w:val="Normal"/>
    <w:link w:val="FooterChar"/>
    <w:uiPriority w:val="99"/>
    <w:unhideWhenUsed/>
    <w:rsid w:val="00C63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D0C"/>
  </w:style>
  <w:style w:type="paragraph" w:styleId="ListParagraph">
    <w:name w:val="List Paragraph"/>
    <w:basedOn w:val="Normal"/>
    <w:uiPriority w:val="34"/>
    <w:qFormat/>
    <w:rsid w:val="00C6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90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870</Words>
  <Characters>4964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Dinesh</dc:creator>
  <cp:lastModifiedBy>HADDWI</cp:lastModifiedBy>
  <cp:revision>3</cp:revision>
  <dcterms:created xsi:type="dcterms:W3CDTF">2018-10-18T07:38:00Z</dcterms:created>
  <dcterms:modified xsi:type="dcterms:W3CDTF">2018-11-01T06:11:00Z</dcterms:modified>
</cp:coreProperties>
</file>